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Absolutely. Let's peel back the layers and examine the transport mechanisms that power Agent-to-Agent (A2A) communication.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A2A protocol itself is </w:t>
      </w:r>
      <w:r w:rsidDel="00000000" w:rsidR="00000000" w:rsidRPr="00000000">
        <w:rPr>
          <w:rFonts w:ascii="Google Sans Text" w:cs="Google Sans Text" w:eastAsia="Google Sans Text" w:hAnsi="Google Sans Text"/>
          <w:b w:val="1"/>
          <w:color w:val="1b1c1d"/>
          <w:rtl w:val="0"/>
        </w:rPr>
        <w:t xml:space="preserve">transport-agnostic</w:t>
      </w:r>
      <w:r w:rsidDel="00000000" w:rsidR="00000000" w:rsidRPr="00000000">
        <w:rPr>
          <w:rFonts w:ascii="Google Sans Text" w:cs="Google Sans Text" w:eastAsia="Google Sans Text" w:hAnsi="Google Sans Text"/>
          <w:color w:val="1b1c1d"/>
          <w:rtl w:val="0"/>
        </w:rPr>
        <w:t xml:space="preserve">; it defines the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(the message format, e.g., JSON-RPC) but not the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(the transport protocol). In practice, A2A is nearly always implemented over standard web protocols. The choice of transport—typically HTTP, WebSockets, or Server-Sent Events (SSE)—is a critical architectural decision that depends entirely on the nature of the inter-agent interaction.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Synchronous Communication via HTTP/1.1 or HTTP/2</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common and straightforward model, leveraging a classic request-response pattern. It's best suited for simple, atomic tasks where the "client" agent expects a relatively quick response.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Technical Flow</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Discovery</w:t>
      </w:r>
      <w:r w:rsidDel="00000000" w:rsidR="00000000" w:rsidRPr="00000000">
        <w:rPr>
          <w:rFonts w:ascii="Google Sans Text" w:cs="Google Sans Text" w:eastAsia="Google Sans Text" w:hAnsi="Google Sans Text"/>
          <w:color w:val="1b1c1d"/>
          <w:rtl w:val="0"/>
        </w:rPr>
        <w:t xml:space="preserve">: This step remains the same. The TravelAgent queries the A2A Registry via a standard HTTP GET request to find the CurrencyAgent's endpoint (https://currency-agent.example.com/api/v1/invoke).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HTTP POST Request</w:t>
      </w:r>
      <w:r w:rsidDel="00000000" w:rsidR="00000000" w:rsidRPr="00000000">
        <w:rPr>
          <w:rFonts w:ascii="Google Sans Text" w:cs="Google Sans Text" w:eastAsia="Google Sans Text" w:hAnsi="Google Sans Text"/>
          <w:color w:val="1b1c1d"/>
          <w:rtl w:val="0"/>
        </w:rPr>
        <w:t xml:space="preserve">: The TravelAgent initiates a new TCP connection and sends an HTTP POST request to the discovered endpoint. The raw request would look something like this: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HTTP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POST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/api/v1/invoke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HTTP/1.1</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Host</w:t>
      </w:r>
      <w:r w:rsidDel="00000000" w:rsidR="00000000" w:rsidRPr="00000000">
        <w:rPr>
          <w:rFonts w:ascii="Google Sans Text" w:cs="Google Sans Text" w:eastAsia="Google Sans Text" w:hAnsi="Google Sans Text"/>
          <w:i w:val="0"/>
          <w:color w:val="1b1c1d"/>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currency-agent.example.com</w:t>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Content-Type</w:t>
      </w:r>
      <w:r w:rsidDel="00000000" w:rsidR="00000000" w:rsidRPr="00000000">
        <w:rPr>
          <w:rFonts w:ascii="Google Sans Text" w:cs="Google Sans Text" w:eastAsia="Google Sans Text" w:hAnsi="Google Sans Text"/>
          <w:i w:val="0"/>
          <w:color w:val="1b1c1d"/>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application/json; charset=utf-8</w:t>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Accept</w:t>
      </w:r>
      <w:r w:rsidDel="00000000" w:rsidR="00000000" w:rsidRPr="00000000">
        <w:rPr>
          <w:rFonts w:ascii="Google Sans Text" w:cs="Google Sans Text" w:eastAsia="Google Sans Text" w:hAnsi="Google Sans Text"/>
          <w:i w:val="0"/>
          <w:color w:val="1b1c1d"/>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application/json</w:t>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Authorization</w:t>
      </w:r>
      <w:r w:rsidDel="00000000" w:rsidR="00000000" w:rsidRPr="00000000">
        <w:rPr>
          <w:rFonts w:ascii="Google Sans Text" w:cs="Google Sans Text" w:eastAsia="Google Sans Text" w:hAnsi="Google Sans Text"/>
          <w:i w:val="0"/>
          <w:color w:val="1b1c1d"/>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Bearer &lt;auth_token_for_currency_agent&gt;</w:t>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Content-Length</w:t>
      </w:r>
      <w:r w:rsidDel="00000000" w:rsidR="00000000" w:rsidRPr="00000000">
        <w:rPr>
          <w:rFonts w:ascii="Google Sans Text" w:cs="Google Sans Text" w:eastAsia="Google Sans Text" w:hAnsi="Google Sans Text"/>
          <w:i w:val="0"/>
          <w:color w:val="1b1c1d"/>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256</w:t>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"jsonrpc"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"2.0"</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"method"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"run_task"</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"params"</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"task_input"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"Convert 150 USD to EUR for a hotel booking."</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"task_type"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"currency_conversion"</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"msg-001"</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w:t>
        <w:br w:type="textWrapping"/>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Execution &amp; Blocking</w:t>
      </w:r>
      <w:r w:rsidDel="00000000" w:rsidR="00000000" w:rsidRPr="00000000">
        <w:rPr>
          <w:rFonts w:ascii="Google Sans Text" w:cs="Google Sans Text" w:eastAsia="Google Sans Text" w:hAnsi="Google Sans Text"/>
          <w:color w:val="1b1c1d"/>
          <w:rtl w:val="0"/>
        </w:rPr>
        <w:t xml:space="preserve">: The CurrencyAgent receives the request, executes the task, and the TravelAgent's connection remains open, effectively </w:t>
      </w:r>
      <w:r w:rsidDel="00000000" w:rsidR="00000000" w:rsidRPr="00000000">
        <w:rPr>
          <w:rFonts w:ascii="Google Sans Text" w:cs="Google Sans Text" w:eastAsia="Google Sans Text" w:hAnsi="Google Sans Text"/>
          <w:b w:val="1"/>
          <w:color w:val="1b1c1d"/>
          <w:rtl w:val="0"/>
        </w:rPr>
        <w:t xml:space="preserve">blocking</w:t>
      </w:r>
      <w:r w:rsidDel="00000000" w:rsidR="00000000" w:rsidRPr="00000000">
        <w:rPr>
          <w:rFonts w:ascii="Google Sans Text" w:cs="Google Sans Text" w:eastAsia="Google Sans Text" w:hAnsi="Google Sans Text"/>
          <w:color w:val="1b1c1d"/>
          <w:rtl w:val="0"/>
        </w:rPr>
        <w:t xml:space="preserve"> while it awaits the response.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HTTP Response</w:t>
      </w:r>
      <w:r w:rsidDel="00000000" w:rsidR="00000000" w:rsidRPr="00000000">
        <w:rPr>
          <w:rFonts w:ascii="Google Sans Text" w:cs="Google Sans Text" w:eastAsia="Google Sans Text" w:hAnsi="Google Sans Text"/>
          <w:color w:val="1b1c1d"/>
          <w:rtl w:val="0"/>
        </w:rPr>
        <w:t xml:space="preserve">: The CurrencyAgent sends the result back in the body of an HTTP 200 OK response. The TCP connection is then closed.</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 Long-Running Tasks</w:t>
      </w:r>
      <w:r w:rsidDel="00000000" w:rsidR="00000000" w:rsidRPr="00000000">
        <w:rPr>
          <w:rFonts w:ascii="Google Sans Text" w:cs="Google Sans Text" w:eastAsia="Google Sans Text" w:hAnsi="Google Sans Text"/>
          <w:color w:val="1b1c1d"/>
          <w:rtl w:val="0"/>
        </w:rPr>
        <w:t xml:space="preserve">: If the task is slow, this blocking model is inefficient. The standard approach is to make it asynchronous:</w:t>
      </w:r>
    </w:p>
    <w:p w:rsidR="00000000" w:rsidDel="00000000" w:rsidP="00000000" w:rsidRDefault="00000000" w:rsidRPr="00000000" w14:paraId="0000000F">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CurrencyAgent immediately responds with an HTTP 202 Accepted status code and a JSON body containing a task_id.</w:t>
      </w:r>
    </w:p>
    <w:p w:rsidR="00000000" w:rsidDel="00000000" w:rsidP="00000000" w:rsidRDefault="00000000" w:rsidRPr="00000000" w14:paraId="00000010">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The TravelAgent must then poll a separate status endpoint (e.g., GET /api/v1/tasks/{task_id}) periodically until the task is complete.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Real-Time Conversational Communication via WebSockets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WebSockets are ideal when agents need a persistent, low-latency, and </w:t>
      </w:r>
      <w:r w:rsidDel="00000000" w:rsidR="00000000" w:rsidRPr="00000000">
        <w:rPr>
          <w:rFonts w:ascii="Google Sans Text" w:cs="Google Sans Text" w:eastAsia="Google Sans Text" w:hAnsi="Google Sans Text"/>
          <w:b w:val="1"/>
          <w:color w:val="1b1c1d"/>
          <w:rtl w:val="0"/>
        </w:rPr>
        <w:t xml:space="preserve">bidirectional</w:t>
      </w:r>
      <w:r w:rsidDel="00000000" w:rsidR="00000000" w:rsidRPr="00000000">
        <w:rPr>
          <w:rFonts w:ascii="Google Sans Text" w:cs="Google Sans Text" w:eastAsia="Google Sans Text" w:hAnsi="Google Sans Text"/>
          <w:color w:val="1b1c1d"/>
          <w:rtl w:val="0"/>
        </w:rPr>
        <w:t xml:space="preserve"> conversation. This avoids the overhead of establishing a new TCP connection for every single message.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Technical Flow</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HTTP Handshake</w:t>
      </w:r>
      <w:r w:rsidDel="00000000" w:rsidR="00000000" w:rsidRPr="00000000">
        <w:rPr>
          <w:rFonts w:ascii="Google Sans Text" w:cs="Google Sans Text" w:eastAsia="Google Sans Text" w:hAnsi="Google Sans Text"/>
          <w:color w:val="1b1c1d"/>
          <w:rtl w:val="0"/>
        </w:rPr>
        <w:t xml:space="preserve">: The TravelAgent initiates the connection with a standard HTTP GET request that includes special headers to request a protocol upgrade.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HTTP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GET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/api/v1/connect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HTTP/1.1</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Host</w:t>
      </w:r>
      <w:r w:rsidDel="00000000" w:rsidR="00000000" w:rsidRPr="00000000">
        <w:rPr>
          <w:rFonts w:ascii="Google Sans Text" w:cs="Google Sans Text" w:eastAsia="Google Sans Text" w:hAnsi="Google Sans Text"/>
          <w:i w:val="0"/>
          <w:color w:val="1b1c1d"/>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currency-agent.example.com</w:t>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Upgrade</w:t>
      </w:r>
      <w:r w:rsidDel="00000000" w:rsidR="00000000" w:rsidRPr="00000000">
        <w:rPr>
          <w:rFonts w:ascii="Google Sans Text" w:cs="Google Sans Text" w:eastAsia="Google Sans Text" w:hAnsi="Google Sans Text"/>
          <w:i w:val="0"/>
          <w:color w:val="1b1c1d"/>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websocket</w:t>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Connection</w:t>
      </w:r>
      <w:r w:rsidDel="00000000" w:rsidR="00000000" w:rsidRPr="00000000">
        <w:rPr>
          <w:rFonts w:ascii="Google Sans Text" w:cs="Google Sans Text" w:eastAsia="Google Sans Text" w:hAnsi="Google Sans Text"/>
          <w:i w:val="0"/>
          <w:color w:val="1b1c1d"/>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Upgrade</w:t>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Sec-WebSocket-Key</w:t>
      </w:r>
      <w:r w:rsidDel="00000000" w:rsidR="00000000" w:rsidRPr="00000000">
        <w:rPr>
          <w:rFonts w:ascii="Google Sans Text" w:cs="Google Sans Text" w:eastAsia="Google Sans Text" w:hAnsi="Google Sans Text"/>
          <w:i w:val="0"/>
          <w:color w:val="1b1c1d"/>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dGhlIHNhbXBsZSBub25jZQ==</w:t>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Sec-WebSocket-Version</w:t>
      </w:r>
      <w:r w:rsidDel="00000000" w:rsidR="00000000" w:rsidRPr="00000000">
        <w:rPr>
          <w:rFonts w:ascii="Google Sans Text" w:cs="Google Sans Text" w:eastAsia="Google Sans Text" w:hAnsi="Google Sans Text"/>
          <w:i w:val="0"/>
          <w:color w:val="1b1c1d"/>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13</w:t>
        <w:br w:type="textWrapping"/>
      </w:r>
    </w:p>
    <w:p w:rsidR="00000000" w:rsidDel="00000000" w:rsidP="00000000" w:rsidRDefault="00000000" w:rsidRPr="00000000" w14:paraId="0000001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Protocol Switch</w:t>
      </w:r>
      <w:r w:rsidDel="00000000" w:rsidR="00000000" w:rsidRPr="00000000">
        <w:rPr>
          <w:rFonts w:ascii="Google Sans Text" w:cs="Google Sans Text" w:eastAsia="Google Sans Text" w:hAnsi="Google Sans Text"/>
          <w:color w:val="1b1c1d"/>
          <w:rtl w:val="0"/>
        </w:rPr>
        <w:t xml:space="preserve">: If the CurrencyAgent's server supports it, it responds with an HTTP 101 Switching Protocols status. At this point, the underlying TCP connection is hijacked from HTTP and becomes a persistent WebSocket connection.</w:t>
      </w:r>
    </w:p>
    <w:p w:rsidR="00000000" w:rsidDel="00000000" w:rsidP="00000000" w:rsidRDefault="00000000" w:rsidRPr="00000000" w14:paraId="0000001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Full-Duplex Communication</w:t>
      </w:r>
      <w:r w:rsidDel="00000000" w:rsidR="00000000" w:rsidRPr="00000000">
        <w:rPr>
          <w:rFonts w:ascii="Google Sans Text" w:cs="Google Sans Text" w:eastAsia="Google Sans Text" w:hAnsi="Google Sans Text"/>
          <w:color w:val="1b1c1d"/>
          <w:rtl w:val="0"/>
        </w:rPr>
        <w:t xml:space="preserve">: Both agents can now send and receive JSON-RPC messages over this single connection at any time without any new handshakes. The TravelAgent sends its task request as a WebSocket message (a data frame), and the CurrencyAgent sends the result back as another message on the same channel moments later. This is perfect for high-throughput, back-and-forth dialogue.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Asynchronous Updates via Server-Sent Events (SSE)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SSE is a simpler alternative to WebSockets for </w:t>
      </w:r>
      <w:r w:rsidDel="00000000" w:rsidR="00000000" w:rsidRPr="00000000">
        <w:rPr>
          <w:rFonts w:ascii="Google Sans Text" w:cs="Google Sans Text" w:eastAsia="Google Sans Text" w:hAnsi="Google Sans Text"/>
          <w:b w:val="1"/>
          <w:color w:val="1b1c1d"/>
          <w:rtl w:val="0"/>
        </w:rPr>
        <w:t xml:space="preserve">unidirectional</w:t>
      </w:r>
      <w:r w:rsidDel="00000000" w:rsidR="00000000" w:rsidRPr="00000000">
        <w:rPr>
          <w:rFonts w:ascii="Google Sans Text" w:cs="Google Sans Text" w:eastAsia="Google Sans Text" w:hAnsi="Google Sans Text"/>
          <w:color w:val="1b1c1d"/>
          <w:rtl w:val="0"/>
        </w:rPr>
        <w:t xml:space="preserve"> communication. It's perfect when the client agent submits a long-running task and just needs to listen for progress updates and the final result.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Technical Flow</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Initial Request</w:t>
      </w:r>
      <w:r w:rsidDel="00000000" w:rsidR="00000000" w:rsidRPr="00000000">
        <w:rPr>
          <w:rFonts w:ascii="Google Sans Text" w:cs="Google Sans Text" w:eastAsia="Google Sans Text" w:hAnsi="Google Sans Text"/>
          <w:color w:val="1b1c1d"/>
          <w:rtl w:val="0"/>
        </w:rPr>
        <w:t xml:space="preserve">: The TravelAgent makes a standard HTTP GET request to a specific endpoint, but includes a crucial header indicating it wants to receive a stream of events.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HTTP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GET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/api/v1/subscribe?task=convert&amp;from=USD&amp;to=EUR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HTTP/1.1</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Host</w:t>
      </w:r>
      <w:r w:rsidDel="00000000" w:rsidR="00000000" w:rsidRPr="00000000">
        <w:rPr>
          <w:rFonts w:ascii="Google Sans Text" w:cs="Google Sans Text" w:eastAsia="Google Sans Text" w:hAnsi="Google Sans Text"/>
          <w:i w:val="0"/>
          <w:color w:val="1b1c1d"/>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currency-agent.example.com</w:t>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Accept</w:t>
      </w:r>
      <w:r w:rsidDel="00000000" w:rsidR="00000000" w:rsidRPr="00000000">
        <w:rPr>
          <w:rFonts w:ascii="Google Sans Text" w:cs="Google Sans Text" w:eastAsia="Google Sans Text" w:hAnsi="Google Sans Text"/>
          <w:i w:val="0"/>
          <w:color w:val="1b1c1d"/>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text/event-stream</w:t>
        <w:br w:type="textWrapping"/>
      </w:r>
    </w:p>
    <w:p w:rsidR="00000000" w:rsidDel="00000000" w:rsidP="00000000" w:rsidRDefault="00000000" w:rsidRPr="00000000" w14:paraId="0000002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Persistent Connection (Server-to-Client)</w:t>
      </w:r>
      <w:r w:rsidDel="00000000" w:rsidR="00000000" w:rsidRPr="00000000">
        <w:rPr>
          <w:rFonts w:ascii="Google Sans Text" w:cs="Google Sans Text" w:eastAsia="Google Sans Text" w:hAnsi="Google Sans Text"/>
          <w:color w:val="1b1c1d"/>
          <w:rtl w:val="0"/>
        </w:rPr>
        <w:t xml:space="preserve">: The CurrencyAgent's server receives this and keeps the TCP connection open. It then sends data back to the TravelAgent whenever it has an update. The raw data sent over the wire is a simple text format.</w:t>
      </w:r>
    </w:p>
    <w:p w:rsidR="00000000" w:rsidDel="00000000" w:rsidP="00000000" w:rsidRDefault="00000000" w:rsidRPr="00000000" w14:paraId="0000002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Event Stream</w:t>
      </w:r>
      <w:r w:rsidDel="00000000" w:rsidR="00000000" w:rsidRPr="00000000">
        <w:rPr>
          <w:rFonts w:ascii="Google Sans Text" w:cs="Google Sans Text" w:eastAsia="Google Sans Text" w:hAnsi="Google Sans Text"/>
          <w:color w:val="1b1c1d"/>
          <w:rtl w:val="0"/>
        </w:rPr>
        <w:t xml:space="preserve">: The TravelAgent would receive a stream of events that might look like this over time: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Plaintext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id: msg-001</w:t>
        <w:br w:type="textWrapping"/>
        <w:t xml:space="preserve">event: task_accepted</w:t>
        <w:br w:type="textWrapping"/>
        <w:t xml:space="preserve">data: {"status": "pending", "message": "Task received and queued."}</w:t>
        <w:br w:type="textWrapping"/>
        <w:br w:type="textWrapping"/>
        <w:t xml:space="preserve">id: msg-002</w:t>
        <w:br w:type="textWrapping"/>
        <w:t xml:space="preserve">event: task_update</w:t>
        <w:br w:type="textWrapping"/>
        <w:t xml:space="preserve">data: {"status": "in_progress", "message": "Fetching latest exchange rates..."}</w:t>
        <w:br w:type="textWrapping"/>
        <w:br w:type="textWrapping"/>
        <w:t xml:space="preserve">id: msg-003</w:t>
        <w:br w:type="textWrapping"/>
        <w:t xml:space="preserve">event: task_completed</w:t>
        <w:br w:type="textWrapping"/>
        <w:t xml:space="preserve">data: {"status": "completed", "output": {"converted_amount": 138.75}}</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TravelAgent's client library would parse this stream and emit events that the agent's logic can react to. The connection is closed by the server once the final event is sent.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Summary of Transport Choices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Transport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Connection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Communication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Best Use Case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HTTP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Stateless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Request-Response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High (per message)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Simple, atomic, synchronous agent tasks.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WebSockets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Persistent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Bidirectional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(after handshake)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Real-time, conversational dialogues between agents.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Persistent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Unidirectional (Server-&gt;Client)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Low (after handshake)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Subscribing to updates for a long-running, asynchronous task.</w:t>
            </w:r>
          </w:p>
        </w:tc>
      </w:tr>
    </w:tbl>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